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/>
          <w:b w:val="0"/>
          <w:bCs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北京信息科技大学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关于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lang w:val="en-US" w:eastAsia="zh-CN"/>
        </w:rPr>
        <w:t>2023</w:t>
      </w: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年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月大学英语四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lang w:eastAsia="zh-CN"/>
        </w:rPr>
        <w:t>、</w:t>
      </w: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六级考试报名的通知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各学院、各位同学：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根据全国大学英语四、六级考试工作安排，20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上</w:t>
      </w:r>
      <w:r>
        <w:rPr>
          <w:rFonts w:hint="eastAsia" w:ascii="仿宋_GB2312" w:eastAsia="仿宋_GB2312"/>
          <w:sz w:val="32"/>
          <w:szCs w:val="32"/>
        </w:rPr>
        <w:t>半年全国大学英语四、六级考试口试（CET-SET）和笔试（CET）</w:t>
      </w:r>
      <w:r>
        <w:rPr>
          <w:rFonts w:hint="eastAsia" w:ascii="仿宋_GB2312" w:eastAsia="仿宋_GB2312"/>
          <w:sz w:val="32"/>
          <w:szCs w:val="32"/>
          <w:lang w:eastAsia="zh-CN"/>
        </w:rPr>
        <w:t>将</w:t>
      </w: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</w:rPr>
        <w:t>日和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日举行。</w:t>
      </w:r>
      <w:r>
        <w:rPr>
          <w:rFonts w:hint="eastAsia" w:ascii="仿宋_GB2312" w:eastAsia="仿宋_GB2312"/>
          <w:b/>
          <w:bCs/>
          <w:sz w:val="32"/>
          <w:szCs w:val="32"/>
        </w:rPr>
        <w:t>本次四六级报名采用网上报名方式，报名缴费与准考证下载打印都在网上完成</w:t>
      </w:r>
      <w:r>
        <w:rPr>
          <w:rFonts w:hint="eastAsia" w:ascii="仿宋_GB2312" w:eastAsia="仿宋_GB2312"/>
          <w:sz w:val="32"/>
          <w:szCs w:val="32"/>
        </w:rPr>
        <w:t>，现就有关事宜通知如下：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33" w:firstLineChars="198"/>
        <w:textAlignment w:val="auto"/>
        <w:rPr>
          <w:rFonts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一、报名资格：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（一）四级：201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～20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</w:rPr>
        <w:t>级非英语</w:t>
      </w:r>
      <w:r>
        <w:rPr>
          <w:rFonts w:hint="eastAsia" w:ascii="仿宋_GB2312" w:eastAsia="仿宋_GB2312"/>
          <w:sz w:val="32"/>
          <w:szCs w:val="32"/>
          <w:lang w:eastAsia="zh-CN"/>
        </w:rPr>
        <w:t>、翻译</w:t>
      </w:r>
      <w:r>
        <w:rPr>
          <w:rFonts w:hint="eastAsia" w:ascii="仿宋_GB2312" w:eastAsia="仿宋_GB2312"/>
          <w:sz w:val="32"/>
          <w:szCs w:val="32"/>
        </w:rPr>
        <w:t>专业在校本科生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2022级批准提前考试的在校本科生，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～202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级高职升本</w:t>
      </w:r>
      <w:r>
        <w:rPr>
          <w:rFonts w:hint="eastAsia" w:ascii="仿宋_GB2312" w:eastAsia="仿宋_GB2312"/>
          <w:sz w:val="32"/>
          <w:szCs w:val="32"/>
          <w:lang w:eastAsia="zh-CN"/>
        </w:rPr>
        <w:t>、第二学士学位</w:t>
      </w:r>
      <w:r>
        <w:rPr>
          <w:rFonts w:hint="eastAsia" w:ascii="仿宋_GB2312" w:eastAsia="仿宋_GB2312"/>
          <w:sz w:val="32"/>
          <w:szCs w:val="32"/>
        </w:rPr>
        <w:t>在校生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～20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sz w:val="32"/>
          <w:szCs w:val="32"/>
        </w:rPr>
        <w:t>级研究生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</w:rPr>
        <w:t>级贯通培养专科在校生。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二）</w:t>
      </w:r>
      <w:r>
        <w:rPr>
          <w:rFonts w:hint="eastAsia" w:ascii="仿宋_GB2312" w:eastAsia="仿宋_GB2312"/>
          <w:sz w:val="32"/>
          <w:szCs w:val="32"/>
        </w:rPr>
        <w:t>六级：英语四级达到425分(含)以上的在校学生。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三）</w:t>
      </w:r>
      <w:r>
        <w:rPr>
          <w:rFonts w:hint="eastAsia" w:ascii="仿宋_GB2312" w:eastAsia="仿宋_GB2312"/>
          <w:sz w:val="32"/>
          <w:szCs w:val="32"/>
          <w:lang w:eastAsia="zh-CN"/>
        </w:rPr>
        <w:t>口语考试（CET-SET）报考资格为完成对应级别笔试科目报考的考生，即完成本次CET4笔试报名后可报考CET-SET4，完成本次CET6笔试报名后可报考CET-SET6。</w:t>
      </w:r>
    </w:p>
    <w:p>
      <w:pPr>
        <w:spacing w:line="560" w:lineRule="exact"/>
        <w:ind w:firstLine="643" w:firstLineChars="20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（四）缺考本次笔试的考生，取消下次大学英语四、六级考试报名资格。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33" w:firstLineChars="198"/>
        <w:textAlignment w:val="auto"/>
        <w:rPr>
          <w:rFonts w:hint="eastAsia"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二、报名时间、考试日期及开考科目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33" w:firstLineChars="198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（一）四、六级考位有限，第一次参加四/六级考试或四/六级考试分数低于425分的学生优先报名。具体报名时间如下：</w:t>
      </w:r>
    </w:p>
    <w:tbl>
      <w:tblPr>
        <w:tblStyle w:val="8"/>
        <w:tblpPr w:leftFromText="180" w:rightFromText="180" w:vertAnchor="text" w:horzAnchor="page" w:tblpXSpec="center" w:tblpY="166"/>
        <w:tblOverlap w:val="never"/>
        <w:tblW w:w="9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4050"/>
        <w:gridCol w:w="4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学生类别</w:t>
            </w:r>
          </w:p>
        </w:tc>
        <w:tc>
          <w:tcPr>
            <w:tcW w:w="4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第一次参加四/六级考试或四/六级考试分数低于425分的学生</w:t>
            </w:r>
          </w:p>
        </w:tc>
        <w:tc>
          <w:tcPr>
            <w:tcW w:w="4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四/六级达到425分(含)以上拟重考的学生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4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  <w:t>4月27日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10:00-5月8日17:00</w:t>
            </w:r>
          </w:p>
        </w:tc>
        <w:tc>
          <w:tcPr>
            <w:tcW w:w="4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5月4日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9:00-5月8日17:00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报名采用“先报先得，报满为止”的原则。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若5月4日9:00前报名、缴费成功学生人数达到学校最大考位的上限，将无法再接受学生报名。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已缴费报考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四、六级考试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的考生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不能参加考试，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一律不予退费处理。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（四）考试日期：5月20日 CET-SET4,5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 CET-SET6。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3200" w:firstLineChars="10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 CET。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33" w:firstLineChars="198"/>
        <w:textAlignment w:val="auto"/>
        <w:rPr>
          <w:rFonts w:hint="eastAsia"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</w:rPr>
        <w:t>三、网上报名流程</w:t>
      </w:r>
      <w:r>
        <w:rPr>
          <w:rFonts w:hint="eastAsia" w:ascii="仿宋_GB2312" w:eastAsia="仿宋_GB2312"/>
          <w:b w:val="0"/>
          <w:bCs w:val="0"/>
          <w:sz w:val="24"/>
          <w:szCs w:val="24"/>
        </w:rPr>
        <w:t>（全国CET考试北京市网上报名咨询电话：62987880）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阅读考生须知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考生需提前登陆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instrText xml:space="preserve"> HYPERLINK "http://cet-bm.neea.edu.cn" </w:instrTex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separate"/>
      </w:r>
      <w:r>
        <w:rPr>
          <w:rStyle w:val="11"/>
          <w:rFonts w:hint="eastAsia" w:ascii="仿宋_GB2312" w:hAnsi="仿宋_GB2312" w:eastAsia="仿宋_GB2312" w:cs="仿宋_GB2312"/>
          <w:b w:val="0"/>
          <w:bCs/>
          <w:sz w:val="32"/>
          <w:szCs w:val="32"/>
        </w:rPr>
        <w:t>http://cet-bm.neea.edu.cn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网站，点击“考生须知”，下载考生须知并认真阅读，熟悉报名和考试相关事项。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（二）考生注册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考生在规定时间内登陆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instrText xml:space="preserve"> HYPERLINK "http://cet-bm.neea.edu.cn" </w:instrTex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separate"/>
      </w:r>
      <w:r>
        <w:rPr>
          <w:rStyle w:val="11"/>
          <w:rFonts w:hint="eastAsia" w:ascii="仿宋_GB2312" w:hAnsi="仿宋_GB2312" w:eastAsia="仿宋_GB2312" w:cs="仿宋_GB2312"/>
          <w:b w:val="0"/>
          <w:bCs/>
          <w:sz w:val="32"/>
          <w:szCs w:val="32"/>
        </w:rPr>
        <w:t>http://cet-bm.neea.edu.cn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网站，点击“注册新用户”，用个人常用电子邮箱注册通行证账号，通行证注册后及时验证邮箱。已经有通行证账号的可以直接使用。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手机短信为通知“候补”考生缴费的重要途径，在整个报名期间，请勿更换手机号码。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（三）考生登录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网报系统主页面点击“进入报名”，输入账号、密码及验证码，点击“登录”进入资格确认复核界面。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报名资格确认与复核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1.考生进行报名资格确认(包括检查学校、校区、院系、照片等基本信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息是否正确，查看报名资格科目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。没有照片的考生须在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日1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:00前向学院提交符合规格要求的照片后才能报名，照片采集标准见附件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1。报名资格确认有问题的考生要进行自行复核，自行复核不通过的需要提交学校进行资格复核。考生要认真核对本人信息并对自己所填报的各项信息负责。</w:t>
      </w:r>
    </w:p>
    <w:p>
      <w:pPr>
        <w:pStyle w:val="2"/>
        <w:spacing w:line="52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考生报考六级时，系统自动对其四级成绩进行审核，若未查到，考生可在线提交英语四级成绩在425分及以上考试准考证号进行再次审核。</w:t>
      </w:r>
    </w:p>
    <w:p>
      <w:pPr>
        <w:pStyle w:val="2"/>
        <w:spacing w:line="52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以下几种情况，本科考生需联系教务处，研究生考生需联系研究生院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贯通考生需联系应用技术学院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进行线下处理：</w:t>
      </w:r>
    </w:p>
    <w:p>
      <w:pPr>
        <w:pStyle w:val="2"/>
        <w:spacing w:line="52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（1）考生符合报考条件，但未查询到报考资格；</w:t>
      </w:r>
    </w:p>
    <w:p>
      <w:pPr>
        <w:pStyle w:val="2"/>
        <w:spacing w:line="52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（2）考生学校、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校区、班级、专业、</w:t>
      </w:r>
      <w:r>
        <w:rPr>
          <w:rFonts w:hint="eastAsia" w:ascii="仿宋_GB2312" w:hAnsi="仿宋_GB2312" w:eastAsia="仿宋_GB2312" w:cs="仿宋_GB2312"/>
          <w:sz w:val="32"/>
          <w:szCs w:val="32"/>
        </w:rPr>
        <w:t>院系及照片信息有误；</w:t>
      </w:r>
    </w:p>
    <w:p>
      <w:pPr>
        <w:spacing w:line="520" w:lineRule="exact"/>
        <w:ind w:firstLine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（3）2005年上半年（含）之前的CET4成绩，学生需将CET4成绩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提交到校教务处，由学校级管理员审核通过后在CET6报考资格复核管理处将其添加到系统中并确认通过。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原成绩单丢失的，可自行登录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"http://bbcjzm.neea.edu.cn/"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http://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bbcjzm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.neea.edu.cn/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办理全国大学英语四、六级成绩证明。</w:t>
      </w:r>
    </w:p>
    <w:p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（4）原军校学生的CET4当时用军官证报考，现CET6拟采用身份证号报考。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）笔试和口试报名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通过了学籍、资格验证后，系统自动绑定学籍学生，即可进入报名界面选择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成绩报告单类型（电子、纸质）、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笔试科目报名和口试科目报名。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如正常考位已满，考生可选择“候补”报名，并等待系统自动排序填补因未交费而被清出的空余考位。“候补”成功后，系统将以短信形式通知考生缴费。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）网上缴费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CET考试费用标准：四级15元/人，六级17元/人。</w:t>
      </w:r>
    </w:p>
    <w:p>
      <w:pPr>
        <w:spacing w:line="560" w:lineRule="exact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CET-SET考试费用标准：50元/人次。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考试报名费支持网银及支付宝两种支付方式。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考生要在规定时间内完成网上缴费。同时选择报考笔试和口试科目的，须先缴笔试费用，再缴口试费用。未完成缴费的，系统会在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小时后自动删除考生报考信息。信息删除后，报名规定时间内考生可重新报考。考生报名成功的唯一标识是：对应科目的支付状态为“已支付”。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在规定报名时间内，已报考未支付的科目可以随时修改，已支付的科目不可修改或取消。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5．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缴费时，如银行扣费成功，但系统显示科目支付状态为“未支付”时，不要重复缴费，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点击“更新”按钮更新支付状态。因技术问题造成重复缴费需要退费的，教育部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教育考试院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会在考试结束一个月内原路退回考生账户。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退费操作只限于重复缴费，凡已正常缴费报考的考生一律不予退费处理。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）准考证打印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口试准考证打印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考生须于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日9时起登录全国大学英语四、六级考试报名网站（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"http://cet-bm.neea.edu.cn"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http://cet-bm.neea.edu.cn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）进入“快速打印准考证”，下载并打印口试准考证。考试具体时间及地点均以准考证上所示为准，不得更改。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笔试准考证打印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考生须于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日9时起登录全国大学英语四、六级考试报名网站（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"http://cet-bm.neea.edu.cn"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http://cet-bm.neea.edu.cn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）进入“快速打印准考证”，下载并打印笔试准考证。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如果忘记通行证密码可以通过邮箱重置，如果忘记通行证可通过“找回已报名账号”找回。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网上报名的详细图文操作步骤见附件2。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成绩报告单相关事项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纸质成绩单依申请发放。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考生可在报名期间或成绩发布后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内登录CET报名网站（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"cet-bm.neea.edu.cn"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cet-bm.neea.edu.cn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）自主选择是否需要纸质成绩报告单。未在申请日期内登录CET报名网站提出申请的考生不再提供纸质版成绩单，后续如需要，可登录报名网站自行申请成绩证明。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成绩发布25个工作日后，考生可登录中国教育考试网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"http://www.neea,edu.cn"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www.neea,edu.cn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查看并下载电子成绩报告单，电子成绩报告单与纸质成绩报告单同等效力。</w:t>
      </w:r>
    </w:p>
    <w:p>
      <w:pPr>
        <w:spacing w:line="50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有听视力障碍的考生报名，请填写《合理便利申请表》（见附件3），于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报名结束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前交到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太行路校区文理楼C座WLC-201室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本科教务处联系人：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李老师</w:t>
      </w:r>
    </w:p>
    <w:p>
      <w:pPr>
        <w:spacing w:line="5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太行路校区文理楼C座WLC-201室</w:t>
      </w:r>
    </w:p>
    <w:p>
      <w:pPr>
        <w:spacing w:line="560" w:lineRule="exact"/>
        <w:ind w:firstLine="1920" w:firstLineChars="6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80187619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研究生院联系人：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老师</w:t>
      </w:r>
    </w:p>
    <w:p>
      <w:pPr>
        <w:spacing w:line="560" w:lineRule="exact"/>
        <w:ind w:firstLine="1600" w:firstLineChars="5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办公地点：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太行路校区立德楼223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室</w:t>
      </w:r>
    </w:p>
    <w:p>
      <w:pPr>
        <w:spacing w:line="56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联系电话：80187204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应用技术学院联系人：杨老师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办公地点：清河校区教二楼306室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联系电话：62844857</w:t>
      </w:r>
    </w:p>
    <w:p>
      <w:pPr>
        <w:spacing w:line="560" w:lineRule="exact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附件：1.《</w:t>
      </w:r>
      <w:r>
        <w:rPr>
          <w:rFonts w:hint="eastAsia" w:ascii="仿宋_GB2312" w:hAnsi="仿宋_GB2312" w:eastAsia="仿宋_GB2312" w:cs="仿宋_GB2312"/>
          <w:sz w:val="32"/>
          <w:szCs w:val="32"/>
        </w:rPr>
        <w:t>CET考生像片采集标准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</w:p>
    <w:p>
      <w:pPr>
        <w:numPr>
          <w:ilvl w:val="-1"/>
          <w:numId w:val="0"/>
        </w:numPr>
        <w:spacing w:line="560" w:lineRule="exact"/>
        <w:ind w:firstLine="1600" w:firstLineChars="5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2.《网上操作流程》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3.《合理便利申请表》</w:t>
      </w:r>
    </w:p>
    <w:p>
      <w:pPr>
        <w:spacing w:line="560" w:lineRule="exact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spacing w:line="500" w:lineRule="exact"/>
        <w:ind w:left="540" w:leftChars="257" w:firstLine="596" w:firstLineChars="198"/>
        <w:rPr>
          <w:rFonts w:ascii="黑体" w:eastAsia="黑体"/>
          <w:b/>
          <w:sz w:val="30"/>
          <w:szCs w:val="30"/>
        </w:rPr>
      </w:pPr>
    </w:p>
    <w:p>
      <w:pPr>
        <w:spacing w:line="500" w:lineRule="exact"/>
        <w:ind w:left="540" w:leftChars="257" w:firstLine="596" w:firstLineChars="198"/>
        <w:rPr>
          <w:rFonts w:ascii="黑体" w:eastAsia="黑体"/>
          <w:b/>
          <w:sz w:val="30"/>
          <w:szCs w:val="30"/>
        </w:rPr>
      </w:pPr>
    </w:p>
    <w:p>
      <w:pPr>
        <w:spacing w:line="560" w:lineRule="exact"/>
        <w:ind w:firstLine="5440" w:firstLineChars="17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北京信息科技大学教务处</w:t>
      </w:r>
    </w:p>
    <w:p>
      <w:pPr>
        <w:spacing w:line="560" w:lineRule="exact"/>
        <w:ind w:firstLine="6080" w:firstLineChars="19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2023年4月23日</w:t>
      </w:r>
    </w:p>
    <w:p>
      <w:pPr>
        <w:spacing w:line="500" w:lineRule="exact"/>
        <w:ind w:left="3544"/>
        <w:jc w:val="center"/>
        <w:rPr>
          <w:rFonts w:hint="eastAsia" w:ascii="仿宋_GB2312" w:eastAsia="仿宋_GB2312"/>
          <w:sz w:val="30"/>
          <w:szCs w:val="30"/>
          <w:highlight w:val="none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  <w:bookmarkStart w:id="0" w:name="_GoBack"/>
      <w:bookmarkEnd w:id="0"/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hint="eastAsia" w:ascii="仿宋" w:hAnsi="仿宋" w:eastAsia="仿宋"/>
          <w:bCs/>
          <w:sz w:val="30"/>
          <w:szCs w:val="30"/>
        </w:rPr>
      </w:pPr>
    </w:p>
    <w:p>
      <w:pPr>
        <w:spacing w:line="520" w:lineRule="exact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附件1</w:t>
      </w:r>
    </w:p>
    <w:p>
      <w:pPr>
        <w:spacing w:line="560" w:lineRule="exact"/>
        <w:ind w:firstLine="640" w:firstLineChars="200"/>
        <w:jc w:val="center"/>
        <w:rPr>
          <w:rFonts w:ascii="方正小标宋简体" w:hAnsi="仿宋" w:eastAsia="方正小标宋简体" w:cs="仿宋_GB2312"/>
          <w:color w:val="000000"/>
          <w:sz w:val="32"/>
          <w:szCs w:val="32"/>
        </w:rPr>
      </w:pPr>
      <w:r>
        <w:rPr>
          <w:rFonts w:hint="eastAsia" w:ascii="方正小标宋简体" w:hAnsi="仿宋" w:eastAsia="方正小标宋简体" w:cs="仿宋_GB2312"/>
          <w:color w:val="000000"/>
          <w:sz w:val="32"/>
          <w:szCs w:val="32"/>
        </w:rPr>
        <w:t>CET考生像片采集标准</w:t>
      </w:r>
    </w:p>
    <w:p>
      <w:pPr>
        <w:spacing w:line="560" w:lineRule="exact"/>
        <w:ind w:firstLine="600" w:firstLineChars="200"/>
        <w:jc w:val="center"/>
        <w:rPr>
          <w:rFonts w:ascii="仿宋_GB2312" w:hAnsi="仿宋" w:eastAsia="仿宋_GB2312" w:cs="仿宋_GB2312"/>
          <w:color w:val="000000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电子像片背景为白底或浅蓝色，成像区要求：头部上空1/10，左右各空1/10，头部占7/10，肩部占1/5，采集的图象最小像素为192×144（高×宽），成像区大小为48mm×33mm（高×宽）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像片大小不超过200KB。照片文件存储为jpg格式，文件名为*.jpg，其中*为考生身份证号或学号。</w:t>
      </w:r>
    </w:p>
    <w:p>
      <w:pPr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hAnsi="宋体" w:eastAsia="仿宋_GB2312" w:cs="仿宋_GB2312"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bCs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bCs/>
          <w:sz w:val="30"/>
          <w:szCs w:val="30"/>
        </w:rPr>
      </w:pPr>
      <w:r>
        <w:rPr>
          <w:rFonts w:ascii="仿宋" w:hAnsi="仿宋" w:eastAsia="仿宋"/>
          <w:bCs/>
          <w:sz w:val="30"/>
          <w:szCs w:val="30"/>
        </w:rPr>
        <w:br w:type="page"/>
      </w:r>
    </w:p>
    <w:p>
      <w:pPr>
        <w:spacing w:line="520" w:lineRule="exact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附件2</w:t>
      </w:r>
    </w:p>
    <w:p>
      <w:pPr>
        <w:spacing w:line="560" w:lineRule="exact"/>
        <w:ind w:firstLine="640" w:firstLineChars="200"/>
        <w:jc w:val="center"/>
        <w:rPr>
          <w:rFonts w:hint="eastAsia" w:ascii="方正小标宋简体" w:hAnsi="仿宋" w:eastAsia="方正小标宋简体" w:cs="仿宋_GB2312"/>
          <w:color w:val="000000"/>
          <w:sz w:val="32"/>
          <w:szCs w:val="32"/>
        </w:rPr>
      </w:pPr>
      <w:r>
        <w:rPr>
          <w:rFonts w:hint="eastAsia" w:ascii="方正小标宋简体" w:hAnsi="仿宋" w:eastAsia="方正小标宋简体" w:cs="仿宋_GB2312"/>
          <w:color w:val="000000"/>
          <w:sz w:val="32"/>
          <w:szCs w:val="32"/>
        </w:rPr>
        <w:t>网上操作流程</w:t>
      </w:r>
    </w:p>
    <w:p>
      <w:pPr>
        <w:numPr>
          <w:ilvl w:val="0"/>
          <w:numId w:val="2"/>
        </w:num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阅读考生须知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考生需提前登陆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"http://cet-bm.neea.edu.cn"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http://cet-bm.neea.edu.cn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网站，点击“考生须知”，下载考生须知并认真阅读，熟悉报名和考试相关事项。</w:t>
      </w:r>
    </w:p>
    <w:p>
      <w:pPr>
        <w:spacing w:line="24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819650" cy="2915920"/>
            <wp:effectExtent l="0" t="0" r="0" b="17780"/>
            <wp:docPr id="3" name="图片 3" descr="160024645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00246458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二、注册账号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登陆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"http://cet-bm.neea.edu.cn"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http://cet-bm.neea.edu.cn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网站。没有ETEST通行证，需要先注册，点击“注册新用户”或在登录页面中点击“用户注册”按钮，即可进入通行证注册页面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4760595" cy="2555875"/>
            <wp:effectExtent l="0" t="0" r="1905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0595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“点击注册”转到</w:t>
      </w:r>
      <w:r>
        <w:rPr>
          <w:rFonts w:hint="eastAsia" w:ascii="仿宋_GB2312" w:hAnsi="仿宋_GB2312" w:eastAsia="仿宋_GB2312" w:cs="仿宋_GB2312"/>
          <w:sz w:val="32"/>
          <w:szCs w:val="32"/>
        </w:rPr>
        <w:sym w:font="Wingdings" w:char="00E0"/>
      </w:r>
    </w:p>
    <w:p>
      <w:pPr>
        <w:spacing w:beforeLines="100" w:afterLines="100" w:line="24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931160" cy="3312160"/>
            <wp:effectExtent l="0" t="0" r="2540" b="2540"/>
            <wp:docPr id="8" name="图片 8" descr="155304880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553048807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在该页面输入电子邮箱、密码和验证码即可完成注册。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注册完成，注册的账号登录ETEST平台（地址：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instrText xml:space="preserve"> HYPERLINK "http://passport.etest.net.cn"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separate"/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http://passport.etest.net.cn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），可以修改个人资料和修改密码。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、报名资格确认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4833620" cy="2807970"/>
            <wp:effectExtent l="0" t="0" r="5080" b="1143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3620" cy="280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考生输入账号、密码、验证码，点击“登录”按钮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3977640" cy="2124075"/>
            <wp:effectExtent l="0" t="0" r="3810" b="9525"/>
            <wp:docPr id="9" name="图片 9" descr="155304959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53049596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点击“开始报名”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2880995" cy="2988310"/>
            <wp:effectExtent l="0" t="0" r="14605" b="2540"/>
            <wp:docPr id="13" name="图片 13" descr="155304965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553049655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报名协议页面，勾选同意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进入资格查询页面，输入考生的姓名、证件号、选择证件类型点击“查询”按钮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4071620" cy="2160270"/>
            <wp:effectExtent l="0" t="0" r="5080" b="1143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71620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进入资格信息确认页面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4526915" cy="3528060"/>
            <wp:effectExtent l="0" t="0" r="6985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26915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考生可以在这个页面，检查自己的照片和基本信息是否正确，查看自己的报考资格科目和进行CET6资格复核申请。</w:t>
      </w:r>
    </w:p>
    <w:p>
      <w:pPr>
        <w:spacing w:beforeLines="50" w:afterLines="5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、CET6级复核通过CET6级复核自动通过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340225" cy="2915920"/>
            <wp:effectExtent l="0" t="0" r="3175" b="17780"/>
            <wp:docPr id="16" name="图片 16" descr="161594936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15949367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Lines="100" w:afterLines="10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考生登录系统，在考生报名信息页面，点击“CET6资格复核”按钮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3335020" cy="2124075"/>
            <wp:effectExtent l="0" t="0" r="1778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502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beforeLines="10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填写考生的四级准考证号，如果准考证号正确，那么姓名和证件号码任意一项正确就可以自动审核通过。</w:t>
      </w:r>
    </w:p>
    <w:p>
      <w:pPr>
        <w:spacing w:beforeLines="-2147483648" w:afterLines="-2147483648" w:line="24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3589020" cy="2087880"/>
            <wp:effectExtent l="0" t="0" r="1143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、CET6级复核不自动通过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366895" cy="2915920"/>
            <wp:effectExtent l="0" t="0" r="14605" b="17780"/>
            <wp:docPr id="1" name="图片 1" descr="1615946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1594670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6689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Lines="10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考生登录系统，在考生报名信息页面，点击“CET6资格复核”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714625" cy="1727835"/>
            <wp:effectExtent l="0" t="0" r="9525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2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beforeLines="5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填写考生四级准考证号，如果准考证号不正确，那么就不能自动审核通过。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3512185" cy="1584325"/>
            <wp:effectExtent l="0" t="0" r="12065" b="158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2185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Lines="5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提示保存成功，这时候需要管理员在考务系统中进行操作通过或者不通过。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、考生报考笔试+口试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3797300" cy="3275965"/>
            <wp:effectExtent l="0" t="0" r="1270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Lines="50" w:afterLines="5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在考生报名信息页面，点击“笔试报考”按钮，进入笔试报考页面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67325" cy="28670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选择要报考的科目，点击“提交”按钮，返回到考生报名页面，点击“口试报考”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67325" cy="43910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进入口试报考页面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67325" cy="2713990"/>
            <wp:effectExtent l="0" t="0" r="9525" b="1016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选择要报考的口试科目，点击“提交”按钮。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100330</wp:posOffset>
            </wp:positionV>
            <wp:extent cx="5046345" cy="3168015"/>
            <wp:effectExtent l="0" t="0" r="1905" b="13335"/>
            <wp:wrapNone/>
            <wp:docPr id="18" name="图片 18" descr="161595018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615950180(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 “纸质成绩报告单”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按钮。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49530</wp:posOffset>
            </wp:positionV>
            <wp:extent cx="5019675" cy="1828800"/>
            <wp:effectExtent l="0" t="0" r="9525" b="0"/>
            <wp:wrapNone/>
            <wp:docPr id="21" name="图片 21" descr="161595093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615950931(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阅读提示后，对应报考科目选择对应成绩报告单/小语种证书的形式，并保存：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14605</wp:posOffset>
            </wp:positionV>
            <wp:extent cx="4907280" cy="7092315"/>
            <wp:effectExtent l="0" t="0" r="7620" b="13335"/>
            <wp:wrapNone/>
            <wp:docPr id="22" name="图片 22" descr="161595103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615951034(1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709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55880</wp:posOffset>
            </wp:positionV>
            <wp:extent cx="4315460" cy="504190"/>
            <wp:effectExtent l="0" t="0" r="8890" b="10160"/>
            <wp:wrapNone/>
            <wp:docPr id="24" name="图片 24" descr="161595111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615951111(1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546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报名截止后暂无法更改选择，可于成绩发布后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规定时间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内再次登录 CET 报名网站个人报名信息页面修改此项。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4766310" cy="2447925"/>
            <wp:effectExtent l="0" t="0" r="1524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631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在页面下方查看笔试及口试科目信息，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无误后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点击“支付”按钮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4271645" cy="2052320"/>
            <wp:effectExtent l="0" t="0" r="1460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1645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Lines="5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弹出确认支付信息界面，点击“去支付”按钮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67325" cy="2572385"/>
            <wp:effectExtent l="0" t="0" r="9525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100" w:afterLines="10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进入支付信息页面，可以选择支付宝支付，也可以选择首信易支付两种支付方式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5267325" cy="14859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100"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支付完成。</w:t>
      </w:r>
    </w:p>
    <w:p>
      <w:pPr>
        <w:spacing w:line="4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考生可以自行打印准考证，必须到准考证打印时间才可以打印。</w:t>
      </w:r>
    </w:p>
    <w:p>
      <w:pPr>
        <w:widowControl/>
        <w:ind w:firstLine="600" w:firstLineChars="200"/>
        <w:jc w:val="left"/>
        <w:rPr>
          <w:rFonts w:ascii="仿宋" w:hAnsi="仿宋" w:eastAsia="仿宋"/>
          <w:bCs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bCs/>
          <w:sz w:val="30"/>
          <w:szCs w:val="30"/>
        </w:rPr>
      </w:pPr>
      <w:r>
        <w:rPr>
          <w:rFonts w:ascii="仿宋" w:hAnsi="仿宋" w:eastAsia="仿宋"/>
          <w:bCs/>
          <w:sz w:val="30"/>
          <w:szCs w:val="30"/>
        </w:rPr>
        <w:br w:type="page"/>
      </w:r>
    </w:p>
    <w:p>
      <w:pPr>
        <w:spacing w:line="520" w:lineRule="exac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附件3</w:t>
      </w:r>
    </w:p>
    <w:p>
      <w:pPr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在校残疾大学生报考</w:t>
      </w:r>
      <w:r>
        <w:rPr>
          <w:rFonts w:ascii="方正小标宋简体" w:eastAsia="方正小标宋简体"/>
          <w:sz w:val="30"/>
          <w:szCs w:val="30"/>
        </w:rPr>
        <w:t>_____</w:t>
      </w:r>
      <w:r>
        <w:rPr>
          <w:rFonts w:hint="eastAsia" w:ascii="方正小标宋简体" w:eastAsia="方正小标宋简体"/>
          <w:sz w:val="30"/>
          <w:szCs w:val="30"/>
        </w:rPr>
        <w:t>年</w:t>
      </w:r>
      <w:r>
        <w:rPr>
          <w:rFonts w:ascii="方正小标宋简体" w:eastAsia="方正小标宋简体"/>
          <w:sz w:val="30"/>
          <w:szCs w:val="30"/>
        </w:rPr>
        <w:t>____</w:t>
      </w:r>
      <w:r>
        <w:rPr>
          <w:rFonts w:hint="eastAsia" w:ascii="方正小标宋简体" w:eastAsia="方正小标宋简体"/>
          <w:sz w:val="30"/>
          <w:szCs w:val="30"/>
        </w:rPr>
        <w:t>月全国大学英语四、六级考试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合理便利申请表</w:t>
      </w:r>
    </w:p>
    <w:tbl>
      <w:tblPr>
        <w:tblStyle w:val="7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091"/>
        <w:gridCol w:w="1620"/>
        <w:gridCol w:w="2160"/>
        <w:gridCol w:w="3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有效身份证件号码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残疾类型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残疾级别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残疾人证件号</w:t>
            </w:r>
          </w:p>
        </w:tc>
        <w:tc>
          <w:tcPr>
            <w:tcW w:w="7200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报考科目</w:t>
            </w:r>
          </w:p>
        </w:tc>
        <w:tc>
          <w:tcPr>
            <w:tcW w:w="7200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709" w:type="dxa"/>
            <w:vMerge w:val="restart"/>
            <w:shd w:val="pct10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理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便</w:t>
            </w:r>
          </w:p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利</w:t>
            </w:r>
          </w:p>
        </w:tc>
        <w:tc>
          <w:tcPr>
            <w:tcW w:w="829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请在对应的方框勾选（可多选）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1" w:hRule="atLeast"/>
        </w:trPr>
        <w:tc>
          <w:tcPr>
            <w:tcW w:w="709" w:type="dxa"/>
            <w:vMerge w:val="continue"/>
            <w:shd w:val="pct10" w:color="auto" w:fill="auto"/>
            <w:vAlign w:val="top"/>
          </w:tcPr>
          <w:p>
            <w:pPr>
              <w:spacing w:line="48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91" w:type="dxa"/>
            <w:gridSpan w:val="4"/>
            <w:vAlign w:val="top"/>
          </w:tcPr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使用盲文卷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使用大字号试卷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使用普通试卷</w:t>
            </w:r>
          </w:p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免除听力考试</w:t>
            </w:r>
          </w:p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携带盲文笔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携带盲文手写板</w:t>
            </w:r>
            <w:r>
              <w:rPr>
                <w:rFonts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携带盲文打字机</w:t>
            </w:r>
          </w:p>
          <w:p>
            <w:pPr>
              <w:spacing w:line="500" w:lineRule="exact"/>
              <w:ind w:firstLine="360" w:firstLineChars="1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携带电子助视器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携带照明台灯</w:t>
            </w:r>
            <w:r>
              <w:rPr>
                <w:rFonts w:ascii="仿宋_GB2312" w:eastAsia="仿宋_GB2312"/>
                <w:sz w:val="24"/>
              </w:rPr>
              <w:t xml:space="preserve"> 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携带光学放大镜</w:t>
            </w:r>
          </w:p>
          <w:p>
            <w:pPr>
              <w:spacing w:line="500" w:lineRule="exact"/>
              <w:ind w:firstLine="360" w:firstLineChars="1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携带盲杖</w:t>
            </w:r>
            <w:r>
              <w:rPr>
                <w:rFonts w:ascii="仿宋_GB2312" w:eastAsia="仿宋_GB2312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携带盲文作图工具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携带橡胶垫</w:t>
            </w:r>
          </w:p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携带助听器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佩带人工耳蜗</w:t>
            </w:r>
          </w:p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5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使用轮椅</w:t>
            </w:r>
            <w:r>
              <w:rPr>
                <w:rFonts w:ascii="仿宋_GB2312" w:eastAsia="仿宋_GB2312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携带拐杖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携带特殊桌椅</w:t>
            </w:r>
          </w:p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延长考试时间</w:t>
            </w:r>
          </w:p>
          <w:p>
            <w:pPr>
              <w:spacing w:line="5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7</w:t>
            </w:r>
            <w:r>
              <w:rPr>
                <w:rFonts w:hint="eastAsia" w:ascii="仿宋_GB2312" w:eastAsia="仿宋_GB2312"/>
                <w:sz w:val="24"/>
              </w:rPr>
              <w:t>．</w:t>
            </w:r>
            <w:r>
              <w:rPr>
                <w:rFonts w:hint="eastAsia" w:ascii="仿宋_GB2312" w:eastAsia="仿宋_GB2312"/>
                <w:sz w:val="36"/>
                <w:szCs w:val="36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需要引导辅助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709" w:type="dxa"/>
            <w:shd w:val="pct10" w:color="auto" w:fill="auto"/>
            <w:vAlign w:val="center"/>
          </w:tcPr>
          <w:p>
            <w:pPr>
              <w:spacing w:after="312" w:afterLines="100"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它</w:t>
            </w:r>
          </w:p>
        </w:tc>
        <w:tc>
          <w:tcPr>
            <w:tcW w:w="8291" w:type="dxa"/>
            <w:gridSpan w:val="4"/>
            <w:vAlign w:val="top"/>
          </w:tcPr>
          <w:p>
            <w:pPr>
              <w:spacing w:line="48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如有其它便利申请，请在此栏内填写</w:t>
            </w:r>
          </w:p>
        </w:tc>
      </w:tr>
    </w:tbl>
    <w:p>
      <w:pPr>
        <w:rPr>
          <w:rFonts w:eastAsia="仿宋"/>
          <w:sz w:val="24"/>
        </w:rPr>
      </w:pPr>
    </w:p>
    <w:p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申请人</w:t>
      </w:r>
      <w:r>
        <w:rPr>
          <w:rFonts w:ascii="仿宋_GB2312" w:eastAsia="仿宋_GB2312"/>
          <w:sz w:val="24"/>
        </w:rPr>
        <w:t>/</w:t>
      </w:r>
      <w:r>
        <w:rPr>
          <w:rFonts w:hint="eastAsia" w:ascii="仿宋_GB2312" w:eastAsia="仿宋_GB2312"/>
          <w:sz w:val="24"/>
        </w:rPr>
        <w:t>申请人法定监护人签字：</w:t>
      </w:r>
      <w:r>
        <w:rPr>
          <w:rFonts w:eastAsia="仿宋_GB2312"/>
          <w:sz w:val="24"/>
        </w:rPr>
        <w:t>________________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(</w:t>
      </w:r>
      <w:r>
        <w:rPr>
          <w:rFonts w:hint="eastAsia" w:ascii="仿宋_GB2312" w:eastAsia="仿宋_GB2312"/>
        </w:rPr>
        <w:t>法定监护人签字的请说明情况，并提供监护人的相关有效身份证件复印件，联系方式等</w:t>
      </w:r>
      <w:r>
        <w:rPr>
          <w:rFonts w:ascii="仿宋_GB2312" w:eastAsia="仿宋_GB2312"/>
          <w:sz w:val="28"/>
          <w:szCs w:val="28"/>
        </w:rPr>
        <w:t>)</w:t>
      </w:r>
    </w:p>
    <w:p>
      <w:pPr>
        <w:spacing w:beforeLines="0" w:afterLines="0"/>
        <w:ind w:right="420"/>
        <w:jc w:val="right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     日期：</w:t>
      </w:r>
      <w:r>
        <w:rPr>
          <w:rFonts w:eastAsia="仿宋_GB2312"/>
          <w:sz w:val="28"/>
          <w:szCs w:val="28"/>
        </w:rPr>
        <w:t>____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>___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>___</w:t>
      </w:r>
      <w:r>
        <w:rPr>
          <w:rFonts w:hint="eastAsia" w:ascii="仿宋_GB2312" w:eastAsia="仿宋_GB2312"/>
          <w:sz w:val="28"/>
          <w:szCs w:val="28"/>
        </w:rPr>
        <w:t>日</w:t>
      </w:r>
    </w:p>
    <w:sectPr>
      <w:footerReference r:id="rId5" w:type="first"/>
      <w:footerReference r:id="rId3" w:type="default"/>
      <w:footerReference r:id="rId4" w:type="even"/>
      <w:pgSz w:w="11906" w:h="16838"/>
      <w:pgMar w:top="1701" w:right="1417" w:bottom="964" w:left="1417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C664ECD-B11A-49FE-8901-CA158F89675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6861592-B9BB-4669-8020-6D0CFBA1E5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C614FCC-241A-4E8D-9EFF-B35BA0B73E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FC34793-ADB1-48A0-9C50-92659B0BF7F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AFB20AD-7523-4392-AE3F-CF75F80E5E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Style w:val="10"/>
                            </w:rPr>
                          </w:pPr>
                          <w:r>
                            <w:rPr>
                              <w:rStyle w:val="10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PAGE  </w:instrText>
                          </w:r>
                          <w:r>
                            <w:rPr>
                              <w:rStyle w:val="10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2</w:t>
                          </w:r>
                          <w:r>
                            <w:rPr>
                              <w:rStyle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10"/>
                      </w:rPr>
                    </w:pPr>
                    <w:r>
                      <w:rPr>
                        <w:rStyle w:val="10"/>
                      </w:rPr>
                      <w:fldChar w:fldCharType="begin"/>
                    </w:r>
                    <w:r>
                      <w:rPr>
                        <w:rStyle w:val="10"/>
                      </w:rPr>
                      <w:instrText xml:space="preserve">PAGE  </w:instrText>
                    </w:r>
                    <w:r>
                      <w:rPr>
                        <w:rStyle w:val="10"/>
                      </w:rPr>
                      <w:fldChar w:fldCharType="separate"/>
                    </w:r>
                    <w:r>
                      <w:rPr>
                        <w:rStyle w:val="10"/>
                      </w:rPr>
                      <w:t>2</w:t>
                    </w:r>
                    <w:r>
                      <w:rPr>
                        <w:rStyle w:val="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7242C"/>
    <w:multiLevelType w:val="singleLevel"/>
    <w:tmpl w:val="D757242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52B6D67"/>
    <w:multiLevelType w:val="singleLevel"/>
    <w:tmpl w:val="752B6D6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ZDJlYzkxNjdkNDk5OTM0ZGIwNWU1ZDFhNjljNjcifQ=="/>
  </w:docVars>
  <w:rsids>
    <w:rsidRoot w:val="00C64DA4"/>
    <w:rsid w:val="00016DDA"/>
    <w:rsid w:val="00030151"/>
    <w:rsid w:val="000410B0"/>
    <w:rsid w:val="00047D59"/>
    <w:rsid w:val="00050C38"/>
    <w:rsid w:val="000605A2"/>
    <w:rsid w:val="00073D49"/>
    <w:rsid w:val="00076C98"/>
    <w:rsid w:val="00087F6A"/>
    <w:rsid w:val="000957BA"/>
    <w:rsid w:val="000A1B34"/>
    <w:rsid w:val="000A1FC7"/>
    <w:rsid w:val="000A2E52"/>
    <w:rsid w:val="000A496B"/>
    <w:rsid w:val="000B02C8"/>
    <w:rsid w:val="000B6B77"/>
    <w:rsid w:val="000C4999"/>
    <w:rsid w:val="000C6273"/>
    <w:rsid w:val="000D765D"/>
    <w:rsid w:val="000D7FBA"/>
    <w:rsid w:val="000E42E9"/>
    <w:rsid w:val="000E6965"/>
    <w:rsid w:val="000F4809"/>
    <w:rsid w:val="00105DC1"/>
    <w:rsid w:val="001111B0"/>
    <w:rsid w:val="0011257A"/>
    <w:rsid w:val="00114074"/>
    <w:rsid w:val="001156C7"/>
    <w:rsid w:val="00144934"/>
    <w:rsid w:val="00147096"/>
    <w:rsid w:val="00152745"/>
    <w:rsid w:val="001539A4"/>
    <w:rsid w:val="00154023"/>
    <w:rsid w:val="001570F7"/>
    <w:rsid w:val="0015783D"/>
    <w:rsid w:val="001703DF"/>
    <w:rsid w:val="00172C50"/>
    <w:rsid w:val="00174C57"/>
    <w:rsid w:val="0017689E"/>
    <w:rsid w:val="0019527D"/>
    <w:rsid w:val="0019635D"/>
    <w:rsid w:val="001A208B"/>
    <w:rsid w:val="001A503F"/>
    <w:rsid w:val="001B13ED"/>
    <w:rsid w:val="001D30BE"/>
    <w:rsid w:val="001E1474"/>
    <w:rsid w:val="001E2D9D"/>
    <w:rsid w:val="001E3119"/>
    <w:rsid w:val="001F34DD"/>
    <w:rsid w:val="00200B9A"/>
    <w:rsid w:val="002156F6"/>
    <w:rsid w:val="00227F39"/>
    <w:rsid w:val="0023327C"/>
    <w:rsid w:val="00241A21"/>
    <w:rsid w:val="00246ACF"/>
    <w:rsid w:val="00253B4F"/>
    <w:rsid w:val="00264D03"/>
    <w:rsid w:val="00270FD4"/>
    <w:rsid w:val="00271E97"/>
    <w:rsid w:val="002720AC"/>
    <w:rsid w:val="0027559D"/>
    <w:rsid w:val="00276DFD"/>
    <w:rsid w:val="00292023"/>
    <w:rsid w:val="002A7F14"/>
    <w:rsid w:val="002B22B6"/>
    <w:rsid w:val="002B6151"/>
    <w:rsid w:val="002C0C7D"/>
    <w:rsid w:val="002C122F"/>
    <w:rsid w:val="002C3ADF"/>
    <w:rsid w:val="002C4967"/>
    <w:rsid w:val="002C569A"/>
    <w:rsid w:val="002D009C"/>
    <w:rsid w:val="002D011E"/>
    <w:rsid w:val="002E2923"/>
    <w:rsid w:val="002E3CD2"/>
    <w:rsid w:val="002E5879"/>
    <w:rsid w:val="002F0C75"/>
    <w:rsid w:val="002F1057"/>
    <w:rsid w:val="002F2D40"/>
    <w:rsid w:val="00304741"/>
    <w:rsid w:val="00312117"/>
    <w:rsid w:val="00312FB1"/>
    <w:rsid w:val="003140BB"/>
    <w:rsid w:val="00315C2B"/>
    <w:rsid w:val="00317401"/>
    <w:rsid w:val="00342E33"/>
    <w:rsid w:val="003577D0"/>
    <w:rsid w:val="00363FF3"/>
    <w:rsid w:val="00371B72"/>
    <w:rsid w:val="00375041"/>
    <w:rsid w:val="00381352"/>
    <w:rsid w:val="0038525E"/>
    <w:rsid w:val="003963D2"/>
    <w:rsid w:val="003A4BA7"/>
    <w:rsid w:val="003A5BAE"/>
    <w:rsid w:val="003A6AE7"/>
    <w:rsid w:val="003B3380"/>
    <w:rsid w:val="003C0DB0"/>
    <w:rsid w:val="003C5B84"/>
    <w:rsid w:val="003C7B10"/>
    <w:rsid w:val="003D3534"/>
    <w:rsid w:val="003D6498"/>
    <w:rsid w:val="003D76F2"/>
    <w:rsid w:val="003D7EF6"/>
    <w:rsid w:val="003E6CCE"/>
    <w:rsid w:val="003F71F0"/>
    <w:rsid w:val="003F7F4E"/>
    <w:rsid w:val="00400792"/>
    <w:rsid w:val="004029B2"/>
    <w:rsid w:val="00405DBD"/>
    <w:rsid w:val="00407380"/>
    <w:rsid w:val="00415D3E"/>
    <w:rsid w:val="00432AB7"/>
    <w:rsid w:val="00446EA0"/>
    <w:rsid w:val="00457634"/>
    <w:rsid w:val="0046227E"/>
    <w:rsid w:val="00470DB9"/>
    <w:rsid w:val="00470F9A"/>
    <w:rsid w:val="00477A36"/>
    <w:rsid w:val="004831E5"/>
    <w:rsid w:val="004873BB"/>
    <w:rsid w:val="004A0870"/>
    <w:rsid w:val="004B5F68"/>
    <w:rsid w:val="004B70F1"/>
    <w:rsid w:val="004B7131"/>
    <w:rsid w:val="004C233C"/>
    <w:rsid w:val="004C544B"/>
    <w:rsid w:val="004C6C59"/>
    <w:rsid w:val="004D7D3E"/>
    <w:rsid w:val="004E64D1"/>
    <w:rsid w:val="00501ECA"/>
    <w:rsid w:val="005022A3"/>
    <w:rsid w:val="00511504"/>
    <w:rsid w:val="005228BD"/>
    <w:rsid w:val="005474F6"/>
    <w:rsid w:val="0056366E"/>
    <w:rsid w:val="00563711"/>
    <w:rsid w:val="00563C16"/>
    <w:rsid w:val="00567457"/>
    <w:rsid w:val="00572132"/>
    <w:rsid w:val="00573A4E"/>
    <w:rsid w:val="00584D12"/>
    <w:rsid w:val="005904B0"/>
    <w:rsid w:val="00596941"/>
    <w:rsid w:val="00596C98"/>
    <w:rsid w:val="005D44C2"/>
    <w:rsid w:val="005D5E0C"/>
    <w:rsid w:val="005D7D9F"/>
    <w:rsid w:val="005E5018"/>
    <w:rsid w:val="005F3844"/>
    <w:rsid w:val="005F69F8"/>
    <w:rsid w:val="00617AA7"/>
    <w:rsid w:val="00631BE4"/>
    <w:rsid w:val="006334D9"/>
    <w:rsid w:val="00634C87"/>
    <w:rsid w:val="006416B9"/>
    <w:rsid w:val="006463B2"/>
    <w:rsid w:val="0065743B"/>
    <w:rsid w:val="006635E7"/>
    <w:rsid w:val="006742A3"/>
    <w:rsid w:val="006749C1"/>
    <w:rsid w:val="0067701C"/>
    <w:rsid w:val="006878AA"/>
    <w:rsid w:val="00693ABE"/>
    <w:rsid w:val="0069643E"/>
    <w:rsid w:val="006A7C1B"/>
    <w:rsid w:val="006B06C8"/>
    <w:rsid w:val="006B3458"/>
    <w:rsid w:val="006B39B2"/>
    <w:rsid w:val="006B4D5E"/>
    <w:rsid w:val="006B4F54"/>
    <w:rsid w:val="006B5E22"/>
    <w:rsid w:val="006B7BCD"/>
    <w:rsid w:val="006C4204"/>
    <w:rsid w:val="006C6DA5"/>
    <w:rsid w:val="006D33E2"/>
    <w:rsid w:val="006D4907"/>
    <w:rsid w:val="006D4C90"/>
    <w:rsid w:val="006F232D"/>
    <w:rsid w:val="006F28C9"/>
    <w:rsid w:val="006F2A24"/>
    <w:rsid w:val="00714022"/>
    <w:rsid w:val="00714C36"/>
    <w:rsid w:val="0072595A"/>
    <w:rsid w:val="007362BE"/>
    <w:rsid w:val="007374B0"/>
    <w:rsid w:val="00741D21"/>
    <w:rsid w:val="00755E67"/>
    <w:rsid w:val="00771E44"/>
    <w:rsid w:val="00774670"/>
    <w:rsid w:val="0077606F"/>
    <w:rsid w:val="00776DAC"/>
    <w:rsid w:val="00777896"/>
    <w:rsid w:val="0078298E"/>
    <w:rsid w:val="00783A62"/>
    <w:rsid w:val="0078481D"/>
    <w:rsid w:val="00792351"/>
    <w:rsid w:val="00793156"/>
    <w:rsid w:val="007A2FFF"/>
    <w:rsid w:val="007B0865"/>
    <w:rsid w:val="007B169E"/>
    <w:rsid w:val="007B4105"/>
    <w:rsid w:val="007D0EEE"/>
    <w:rsid w:val="007E0CB7"/>
    <w:rsid w:val="007E303B"/>
    <w:rsid w:val="007E3181"/>
    <w:rsid w:val="0081510D"/>
    <w:rsid w:val="00825C57"/>
    <w:rsid w:val="00834C3B"/>
    <w:rsid w:val="008416A6"/>
    <w:rsid w:val="0084183D"/>
    <w:rsid w:val="00842712"/>
    <w:rsid w:val="0084381C"/>
    <w:rsid w:val="00844173"/>
    <w:rsid w:val="008471E2"/>
    <w:rsid w:val="00854013"/>
    <w:rsid w:val="008627E7"/>
    <w:rsid w:val="00865682"/>
    <w:rsid w:val="008663BD"/>
    <w:rsid w:val="00875CA2"/>
    <w:rsid w:val="008930EE"/>
    <w:rsid w:val="008A5EF9"/>
    <w:rsid w:val="008A6161"/>
    <w:rsid w:val="008A6995"/>
    <w:rsid w:val="008B4C09"/>
    <w:rsid w:val="008B56A8"/>
    <w:rsid w:val="008B7FD4"/>
    <w:rsid w:val="008C599F"/>
    <w:rsid w:val="008C657B"/>
    <w:rsid w:val="008C6C91"/>
    <w:rsid w:val="008D6215"/>
    <w:rsid w:val="008E20E0"/>
    <w:rsid w:val="008E43E1"/>
    <w:rsid w:val="008E68DA"/>
    <w:rsid w:val="008F211E"/>
    <w:rsid w:val="0090127B"/>
    <w:rsid w:val="00903892"/>
    <w:rsid w:val="009056D0"/>
    <w:rsid w:val="0090661E"/>
    <w:rsid w:val="009269A7"/>
    <w:rsid w:val="009307D3"/>
    <w:rsid w:val="009429A5"/>
    <w:rsid w:val="00950A00"/>
    <w:rsid w:val="00952CB5"/>
    <w:rsid w:val="00954CD6"/>
    <w:rsid w:val="00961114"/>
    <w:rsid w:val="00961B30"/>
    <w:rsid w:val="0096696F"/>
    <w:rsid w:val="00972F19"/>
    <w:rsid w:val="00974404"/>
    <w:rsid w:val="00981C65"/>
    <w:rsid w:val="00985194"/>
    <w:rsid w:val="0098784A"/>
    <w:rsid w:val="00993298"/>
    <w:rsid w:val="00994281"/>
    <w:rsid w:val="00996915"/>
    <w:rsid w:val="009A02B2"/>
    <w:rsid w:val="009A1458"/>
    <w:rsid w:val="009A2731"/>
    <w:rsid w:val="009A284B"/>
    <w:rsid w:val="009A426F"/>
    <w:rsid w:val="009B0DC3"/>
    <w:rsid w:val="009B64A4"/>
    <w:rsid w:val="009C27B6"/>
    <w:rsid w:val="009C2CC1"/>
    <w:rsid w:val="009D2D5C"/>
    <w:rsid w:val="009D40CC"/>
    <w:rsid w:val="009D4B41"/>
    <w:rsid w:val="009E2862"/>
    <w:rsid w:val="009E5BA9"/>
    <w:rsid w:val="009E6D59"/>
    <w:rsid w:val="009F446D"/>
    <w:rsid w:val="00A002F3"/>
    <w:rsid w:val="00A007D2"/>
    <w:rsid w:val="00A029BF"/>
    <w:rsid w:val="00A0702C"/>
    <w:rsid w:val="00A10B80"/>
    <w:rsid w:val="00A13585"/>
    <w:rsid w:val="00A2176B"/>
    <w:rsid w:val="00A354E1"/>
    <w:rsid w:val="00A467CD"/>
    <w:rsid w:val="00A50D61"/>
    <w:rsid w:val="00A51A78"/>
    <w:rsid w:val="00A74E43"/>
    <w:rsid w:val="00A76A3B"/>
    <w:rsid w:val="00A8285A"/>
    <w:rsid w:val="00A82E10"/>
    <w:rsid w:val="00A902DA"/>
    <w:rsid w:val="00A91E59"/>
    <w:rsid w:val="00AA0533"/>
    <w:rsid w:val="00AA082A"/>
    <w:rsid w:val="00AA0FDF"/>
    <w:rsid w:val="00AA27CB"/>
    <w:rsid w:val="00AB0D3C"/>
    <w:rsid w:val="00AB1001"/>
    <w:rsid w:val="00AB12E8"/>
    <w:rsid w:val="00AB144C"/>
    <w:rsid w:val="00AB2616"/>
    <w:rsid w:val="00AC3DDB"/>
    <w:rsid w:val="00AC6D50"/>
    <w:rsid w:val="00AC71EB"/>
    <w:rsid w:val="00AD2065"/>
    <w:rsid w:val="00AE39F6"/>
    <w:rsid w:val="00AF4445"/>
    <w:rsid w:val="00AF6F85"/>
    <w:rsid w:val="00B031E1"/>
    <w:rsid w:val="00B03DB6"/>
    <w:rsid w:val="00B043D4"/>
    <w:rsid w:val="00B23DE8"/>
    <w:rsid w:val="00B27ACA"/>
    <w:rsid w:val="00B315E5"/>
    <w:rsid w:val="00B549B6"/>
    <w:rsid w:val="00B60EC4"/>
    <w:rsid w:val="00B61899"/>
    <w:rsid w:val="00B70D13"/>
    <w:rsid w:val="00B8225F"/>
    <w:rsid w:val="00B856C8"/>
    <w:rsid w:val="00B9381E"/>
    <w:rsid w:val="00B94E32"/>
    <w:rsid w:val="00B96571"/>
    <w:rsid w:val="00B978D0"/>
    <w:rsid w:val="00BA3F64"/>
    <w:rsid w:val="00BA6928"/>
    <w:rsid w:val="00BB0BFC"/>
    <w:rsid w:val="00BB79DC"/>
    <w:rsid w:val="00BD7375"/>
    <w:rsid w:val="00BE209C"/>
    <w:rsid w:val="00BF40FB"/>
    <w:rsid w:val="00C02224"/>
    <w:rsid w:val="00C251C3"/>
    <w:rsid w:val="00C25F48"/>
    <w:rsid w:val="00C33370"/>
    <w:rsid w:val="00C419EC"/>
    <w:rsid w:val="00C47E5E"/>
    <w:rsid w:val="00C51E8E"/>
    <w:rsid w:val="00C5596C"/>
    <w:rsid w:val="00C5722F"/>
    <w:rsid w:val="00C64DA4"/>
    <w:rsid w:val="00C659A6"/>
    <w:rsid w:val="00C74B64"/>
    <w:rsid w:val="00C82158"/>
    <w:rsid w:val="00C86FBB"/>
    <w:rsid w:val="00C94D03"/>
    <w:rsid w:val="00C95C8B"/>
    <w:rsid w:val="00CA582B"/>
    <w:rsid w:val="00CB0364"/>
    <w:rsid w:val="00CC4A66"/>
    <w:rsid w:val="00CD3282"/>
    <w:rsid w:val="00CD4BBB"/>
    <w:rsid w:val="00CE62EB"/>
    <w:rsid w:val="00CF3EF5"/>
    <w:rsid w:val="00CF5FCB"/>
    <w:rsid w:val="00D037C2"/>
    <w:rsid w:val="00D148D2"/>
    <w:rsid w:val="00D1502E"/>
    <w:rsid w:val="00D162B9"/>
    <w:rsid w:val="00D16381"/>
    <w:rsid w:val="00D16BFF"/>
    <w:rsid w:val="00D26826"/>
    <w:rsid w:val="00D30670"/>
    <w:rsid w:val="00D356FC"/>
    <w:rsid w:val="00D4633C"/>
    <w:rsid w:val="00D568BB"/>
    <w:rsid w:val="00D608EF"/>
    <w:rsid w:val="00D62C33"/>
    <w:rsid w:val="00D65FF2"/>
    <w:rsid w:val="00D66E72"/>
    <w:rsid w:val="00D67BEF"/>
    <w:rsid w:val="00D744C2"/>
    <w:rsid w:val="00D7451F"/>
    <w:rsid w:val="00D76A1F"/>
    <w:rsid w:val="00D87711"/>
    <w:rsid w:val="00D90E67"/>
    <w:rsid w:val="00D91A2E"/>
    <w:rsid w:val="00D929EC"/>
    <w:rsid w:val="00D96ADF"/>
    <w:rsid w:val="00D96F2A"/>
    <w:rsid w:val="00D9702B"/>
    <w:rsid w:val="00DA2461"/>
    <w:rsid w:val="00DA5BC1"/>
    <w:rsid w:val="00DB7D4F"/>
    <w:rsid w:val="00DC3CEA"/>
    <w:rsid w:val="00DC6802"/>
    <w:rsid w:val="00DD3F64"/>
    <w:rsid w:val="00DF20CF"/>
    <w:rsid w:val="00DF3BF3"/>
    <w:rsid w:val="00E02B78"/>
    <w:rsid w:val="00E054E8"/>
    <w:rsid w:val="00E1236F"/>
    <w:rsid w:val="00E12F42"/>
    <w:rsid w:val="00E17A49"/>
    <w:rsid w:val="00E17C5C"/>
    <w:rsid w:val="00E20727"/>
    <w:rsid w:val="00E2500A"/>
    <w:rsid w:val="00E26F55"/>
    <w:rsid w:val="00E34CE2"/>
    <w:rsid w:val="00E37092"/>
    <w:rsid w:val="00E4443D"/>
    <w:rsid w:val="00E470BD"/>
    <w:rsid w:val="00E47C0F"/>
    <w:rsid w:val="00E534BE"/>
    <w:rsid w:val="00E5718B"/>
    <w:rsid w:val="00E615DF"/>
    <w:rsid w:val="00E65CE2"/>
    <w:rsid w:val="00E72492"/>
    <w:rsid w:val="00E82B2F"/>
    <w:rsid w:val="00E874AB"/>
    <w:rsid w:val="00E9592A"/>
    <w:rsid w:val="00E96E67"/>
    <w:rsid w:val="00EA05D0"/>
    <w:rsid w:val="00EA33D2"/>
    <w:rsid w:val="00EA5E09"/>
    <w:rsid w:val="00EA751C"/>
    <w:rsid w:val="00EB7762"/>
    <w:rsid w:val="00EC480A"/>
    <w:rsid w:val="00EC7178"/>
    <w:rsid w:val="00ED3AEA"/>
    <w:rsid w:val="00ED6969"/>
    <w:rsid w:val="00EE0B1E"/>
    <w:rsid w:val="00EE3174"/>
    <w:rsid w:val="00EF2322"/>
    <w:rsid w:val="00F0048D"/>
    <w:rsid w:val="00F028B9"/>
    <w:rsid w:val="00F1580A"/>
    <w:rsid w:val="00F16CA9"/>
    <w:rsid w:val="00F34090"/>
    <w:rsid w:val="00F46253"/>
    <w:rsid w:val="00F5078A"/>
    <w:rsid w:val="00F65924"/>
    <w:rsid w:val="00F71082"/>
    <w:rsid w:val="00F73629"/>
    <w:rsid w:val="00F77454"/>
    <w:rsid w:val="00F81A91"/>
    <w:rsid w:val="00F8679A"/>
    <w:rsid w:val="00F910D3"/>
    <w:rsid w:val="00F952D9"/>
    <w:rsid w:val="00F95993"/>
    <w:rsid w:val="00FA7EEF"/>
    <w:rsid w:val="00FB3928"/>
    <w:rsid w:val="00FB795F"/>
    <w:rsid w:val="00FC1ED2"/>
    <w:rsid w:val="00FC53C0"/>
    <w:rsid w:val="00FD11EC"/>
    <w:rsid w:val="00FD392F"/>
    <w:rsid w:val="00FD7AEB"/>
    <w:rsid w:val="00FF6024"/>
    <w:rsid w:val="00FF69CA"/>
    <w:rsid w:val="01164FC3"/>
    <w:rsid w:val="04175324"/>
    <w:rsid w:val="042D0772"/>
    <w:rsid w:val="045E48AF"/>
    <w:rsid w:val="05C148B4"/>
    <w:rsid w:val="09646DD6"/>
    <w:rsid w:val="0A7C31EC"/>
    <w:rsid w:val="0ADF7AA2"/>
    <w:rsid w:val="0D0A259A"/>
    <w:rsid w:val="0E5B0428"/>
    <w:rsid w:val="0E905569"/>
    <w:rsid w:val="101A4755"/>
    <w:rsid w:val="11EF049A"/>
    <w:rsid w:val="136E0BD9"/>
    <w:rsid w:val="13B010DC"/>
    <w:rsid w:val="148D2A76"/>
    <w:rsid w:val="1A0F2507"/>
    <w:rsid w:val="1B877709"/>
    <w:rsid w:val="1B9346FA"/>
    <w:rsid w:val="20490C61"/>
    <w:rsid w:val="215423EC"/>
    <w:rsid w:val="21A52351"/>
    <w:rsid w:val="220A48CC"/>
    <w:rsid w:val="223B1FE3"/>
    <w:rsid w:val="225C084D"/>
    <w:rsid w:val="22C95C58"/>
    <w:rsid w:val="242160D3"/>
    <w:rsid w:val="26275FC8"/>
    <w:rsid w:val="29B8339B"/>
    <w:rsid w:val="2A322480"/>
    <w:rsid w:val="2A392C87"/>
    <w:rsid w:val="2B57394D"/>
    <w:rsid w:val="2D460B5F"/>
    <w:rsid w:val="2ED1156C"/>
    <w:rsid w:val="335F7215"/>
    <w:rsid w:val="338D1185"/>
    <w:rsid w:val="34D6393A"/>
    <w:rsid w:val="35036808"/>
    <w:rsid w:val="351D5CDB"/>
    <w:rsid w:val="35B3664C"/>
    <w:rsid w:val="361E7AE6"/>
    <w:rsid w:val="36EF790C"/>
    <w:rsid w:val="371E1BBA"/>
    <w:rsid w:val="3B1C255A"/>
    <w:rsid w:val="3CA61317"/>
    <w:rsid w:val="3CB3393A"/>
    <w:rsid w:val="3D17359E"/>
    <w:rsid w:val="3D3A4E1E"/>
    <w:rsid w:val="3E64047D"/>
    <w:rsid w:val="3F090DB3"/>
    <w:rsid w:val="40E94910"/>
    <w:rsid w:val="43571545"/>
    <w:rsid w:val="44AB024C"/>
    <w:rsid w:val="45747E91"/>
    <w:rsid w:val="47F4396E"/>
    <w:rsid w:val="48C27222"/>
    <w:rsid w:val="4A8B2C64"/>
    <w:rsid w:val="4A976BA0"/>
    <w:rsid w:val="4B885FC5"/>
    <w:rsid w:val="4BC31AAA"/>
    <w:rsid w:val="4CC31D92"/>
    <w:rsid w:val="4D3613F0"/>
    <w:rsid w:val="4D421ADD"/>
    <w:rsid w:val="4DE67ADA"/>
    <w:rsid w:val="4EE56F37"/>
    <w:rsid w:val="4EFF4218"/>
    <w:rsid w:val="52573F88"/>
    <w:rsid w:val="533E33B5"/>
    <w:rsid w:val="54835797"/>
    <w:rsid w:val="548B6A57"/>
    <w:rsid w:val="585A09AE"/>
    <w:rsid w:val="58CD59D4"/>
    <w:rsid w:val="594541E3"/>
    <w:rsid w:val="5AA04FDC"/>
    <w:rsid w:val="5AA40C20"/>
    <w:rsid w:val="5AD540B5"/>
    <w:rsid w:val="5ADD5E18"/>
    <w:rsid w:val="5B1D39C8"/>
    <w:rsid w:val="5C7E5D54"/>
    <w:rsid w:val="5D025744"/>
    <w:rsid w:val="5D471FB1"/>
    <w:rsid w:val="5D4D1FEC"/>
    <w:rsid w:val="5D5F339E"/>
    <w:rsid w:val="5E5775A6"/>
    <w:rsid w:val="60895742"/>
    <w:rsid w:val="62A853F5"/>
    <w:rsid w:val="6477283B"/>
    <w:rsid w:val="67B94DE4"/>
    <w:rsid w:val="69B86AF7"/>
    <w:rsid w:val="6A5B5398"/>
    <w:rsid w:val="6C2266CD"/>
    <w:rsid w:val="6C895890"/>
    <w:rsid w:val="6D1E00BF"/>
    <w:rsid w:val="70664CEC"/>
    <w:rsid w:val="709B2E9A"/>
    <w:rsid w:val="710F0EA7"/>
    <w:rsid w:val="721F0324"/>
    <w:rsid w:val="723A3065"/>
    <w:rsid w:val="73036865"/>
    <w:rsid w:val="73C309E7"/>
    <w:rsid w:val="73F95EA9"/>
    <w:rsid w:val="7659004F"/>
    <w:rsid w:val="785A019D"/>
    <w:rsid w:val="7B467B24"/>
    <w:rsid w:val="7B925512"/>
    <w:rsid w:val="7CE26535"/>
    <w:rsid w:val="7F0E70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qFormat/>
    <w:uiPriority w:val="99"/>
    <w:pPr>
      <w:ind w:left="100" w:leftChars="2500"/>
    </w:pPr>
    <w:rPr>
      <w:sz w:val="3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页眉 Char"/>
    <w:basedOn w:val="9"/>
    <w:link w:val="5"/>
    <w:qFormat/>
    <w:uiPriority w:val="0"/>
    <w:rPr>
      <w:kern w:val="2"/>
      <w:sz w:val="18"/>
      <w:szCs w:val="18"/>
    </w:rPr>
  </w:style>
  <w:style w:type="paragraph" w:customStyle="1" w:styleId="1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Char"/>
    <w:basedOn w:val="9"/>
    <w:link w:val="2"/>
    <w:qFormat/>
    <w:locked/>
    <w:uiPriority w:val="99"/>
    <w:rPr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er" Target="foot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3719</Words>
  <Characters>4263</Characters>
  <Lines>22</Lines>
  <Paragraphs>6</Paragraphs>
  <TotalTime>103</TotalTime>
  <ScaleCrop>false</ScaleCrop>
  <LinksUpToDate>false</LinksUpToDate>
  <CharactersWithSpaces>4394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2015-09-18T05:54:00Z</dcterms:created>
  <dc:creator>tf</dc:creator>
  <cp:lastModifiedBy>卉卉卉卉卉~~</cp:lastModifiedBy>
  <cp:lastPrinted>2023-04-17T03:20:00Z</cp:lastPrinted>
  <dcterms:modified xsi:type="dcterms:W3CDTF">2023-04-23T01:27:33Z</dcterms:modified>
  <dc:title>2004年6月大学英语考试报名通知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16CFB5D726604E1A9475E1B9A284D709_13</vt:lpwstr>
  </property>
</Properties>
</file>